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0" w:rsidRPr="00DC12F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CC4390" w:rsidRPr="00DC12F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«ДЕПАРТАМЕНТ ОБРАЗОВАНИЯ</w:t>
      </w:r>
    </w:p>
    <w:p w:rsidR="00CC4390" w:rsidRPr="00DC12F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«АЛДАНСКИЙ РАЙОН»</w:t>
      </w:r>
    </w:p>
    <w:p w:rsidR="00CC4390" w:rsidRPr="00DC12FA" w:rsidRDefault="00CC4390" w:rsidP="00CC43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4390" w:rsidRPr="00DC12F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FA">
        <w:rPr>
          <w:rFonts w:ascii="Times New Roman" w:eastAsia="Times New Roman" w:hAnsi="Times New Roman" w:cs="Times New Roman"/>
          <w:sz w:val="20"/>
          <w:szCs w:val="20"/>
          <w:lang w:eastAsia="ru-RU"/>
        </w:rPr>
        <w:t>678900 Республика Саха (Якутия) г. Алдан, ул. Ленина, 9  тел. (41145) 3-16-63</w:t>
      </w:r>
    </w:p>
    <w:p w:rsidR="00CC4390" w:rsidRPr="005E2FB7" w:rsidRDefault="00CC4390" w:rsidP="00CC43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2F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(41145) 3-15-08,  </w:t>
      </w:r>
      <w:r w:rsidRPr="00DC12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C12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C12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muuoar</w:t>
      </w:r>
      <w:proofErr w:type="spellEnd"/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C12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bk</w:t>
      </w:r>
      <w:proofErr w:type="spellEnd"/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C12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5E2F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CC4390" w:rsidRPr="005E2FB7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4390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696" w:rsidRDefault="000B6696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696" w:rsidRDefault="000B6696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696" w:rsidRDefault="000B6696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4390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CC4390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летней оздоровительной кампании 2016 года</w:t>
      </w:r>
    </w:p>
    <w:p w:rsidR="00CC4390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390" w:rsidRPr="00B378D3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Постановления Правительства Республики Саха (Якутия) от 25 декабря 2013 года № 477, Постановления Правительства Республики Саха (Якутия) от 04 июня 2015 года № 186 «О внесении изменений в Постановление Правительства Республики Саха (Якутия) от 25 декабря 2013 года № 477 «Об организации и обеспечении отдыха детей и их оздоровления», Постановления главы администрации Муниципального образования «</w:t>
      </w:r>
      <w:proofErr w:type="spellStart"/>
      <w:r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B378D3"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54AE">
        <w:rPr>
          <w:rFonts w:ascii="Times New Roman" w:eastAsia="Times New Roman" w:hAnsi="Times New Roman" w:cs="Times New Roman"/>
          <w:sz w:val="24"/>
          <w:szCs w:val="24"/>
          <w:lang w:eastAsia="ru-RU"/>
        </w:rPr>
        <w:t>377п от 11.04.2016г.</w:t>
      </w:r>
      <w:r w:rsidR="00B378D3"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основные задачи:</w:t>
      </w:r>
    </w:p>
    <w:p w:rsidR="00B378D3" w:rsidRDefault="00B378D3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охват обучающихся в во</w:t>
      </w:r>
      <w:r w:rsidR="00880DC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от 6 лет 6 месяцев до 18</w:t>
      </w:r>
      <w:r w:rsidRPr="00B3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полезной занятостью, отдыхом и оздоровлением не менее 75 % детей, находящихся</w:t>
      </w:r>
      <w:r w:rsid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</w:t>
      </w:r>
      <w:r w:rsidR="00880D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удной жизненной ситуации, 60</w:t>
      </w:r>
      <w:r w:rsidR="00C2014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85B55" w:rsidRDefault="00C20142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полезной занятостью, отдыхом и оздоровлением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группы</w:t>
      </w:r>
      <w:r w:rsidR="00C2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снижения детского правон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в летний период;</w:t>
      </w:r>
    </w:p>
    <w:p w:rsidR="00C20142" w:rsidRPr="00B378D3" w:rsidRDefault="00B85B55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проведение лечебно-профилактических, оздоровительно-физкультурных мероприятий с детьми, пропаганду здорового образа жизни, проведение досуговых мероприятий.</w:t>
      </w:r>
      <w:r w:rsidR="00C2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90" w:rsidRPr="00852AD5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390" w:rsidRDefault="00C254AE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летнюю кампанию 2016 года открылись и завершили работу 21 летняя площадка и 1 загородный стационарный лагерь «Берег дружбы»:</w:t>
      </w:r>
    </w:p>
    <w:p w:rsidR="005E2FB7" w:rsidRDefault="005E2FB7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сезон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1, 2,</w:t>
      </w:r>
      <w:r w:rsidR="00E7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6, 7, 8, 9, 10, 20, 23, 25, 36, 37, Гимназия г. Алдан, Гимназия п. </w:t>
      </w:r>
      <w:proofErr w:type="spellStart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Н.Куранах</w:t>
      </w:r>
      <w:proofErr w:type="spellEnd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лицей, СОШ с УИОП, </w:t>
      </w:r>
      <w:proofErr w:type="gramStart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0A398D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 8 вида, ДЮСШ г. Алдан</w:t>
      </w:r>
      <w:r w:rsidR="000B5CE6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«ТУКААМ»</w:t>
      </w:r>
      <w:r w:rsidR="00845D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загородный стационарный лагерь «Берег дружбы»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954" w:rsidRDefault="00835954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2547"/>
        <w:gridCol w:w="1559"/>
        <w:gridCol w:w="1701"/>
        <w:gridCol w:w="1418"/>
        <w:gridCol w:w="1559"/>
        <w:gridCol w:w="1418"/>
        <w:gridCol w:w="1559"/>
        <w:gridCol w:w="1559"/>
        <w:gridCol w:w="1276"/>
      </w:tblGrid>
      <w:tr w:rsidR="00835954" w:rsidRPr="00835954" w:rsidTr="00835954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отдыхе и оздоровлении детей, в </w:t>
            </w:r>
            <w:proofErr w:type="spellStart"/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детей, находящихся в трудной жизненной ситуации, в 2016 году (1 сезон)</w:t>
            </w:r>
          </w:p>
        </w:tc>
      </w:tr>
      <w:tr w:rsidR="00835954" w:rsidRPr="00835954" w:rsidTr="003B0156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и оздоровление в ЛОУ, расположенных на территории Р</w:t>
            </w:r>
            <w:proofErr w:type="gramStart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выезд детей за пределы РС(Я)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ЛОУ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детей, прошедших отдых и оздоровление (занятость)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дети, находящиеся в трудной жизненной ситуации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35954" w:rsidRPr="00835954" w:rsidTr="003B0156">
        <w:trPr>
          <w:trHeight w:val="18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проживающие в малоимущих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 и дети с ограниченными возможностями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отклонениями в поведении (ВШУ, ПДН, КДН)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4" w:rsidRPr="003B0156" w:rsidRDefault="00835954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           (например, паводок)</w:t>
            </w:r>
          </w:p>
        </w:tc>
      </w:tr>
      <w:tr w:rsidR="00835954" w:rsidRPr="00835954" w:rsidTr="0083595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3B0156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835954" w:rsidRPr="00835954" w:rsidTr="00835954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стационарный оздоровительный лагерь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954" w:rsidRPr="00835954" w:rsidTr="00835954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</w:t>
            </w:r>
            <w:proofErr w:type="gramEnd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дневным 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E7588E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954" w:rsidRPr="00835954" w:rsidTr="00835954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Санаторно-оздоровительный лагерь Р</w:t>
            </w:r>
            <w:proofErr w:type="gramStart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954" w:rsidRPr="00835954" w:rsidTr="0083595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 за пределы Р</w:t>
            </w:r>
            <w:proofErr w:type="gramStart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954" w:rsidRPr="00835954" w:rsidTr="0083595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Трудоустроено (занятость)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5954" w:rsidRPr="00835954" w:rsidTr="0083595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54" w:rsidRPr="00835954" w:rsidRDefault="00835954" w:rsidP="0083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E7588E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54" w:rsidRPr="00835954" w:rsidRDefault="00835954" w:rsidP="00835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5954" w:rsidRDefault="00835954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B7" w:rsidRDefault="005E2FB7" w:rsidP="00845D0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сезон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P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 </w:t>
      </w:r>
      <w:r w:rsidRPr="005E2FB7">
        <w:rPr>
          <w:rFonts w:ascii="Times New Roman" w:hAnsi="Times New Roman" w:cs="Times New Roman"/>
        </w:rPr>
        <w:t>ДЮСШ</w:t>
      </w:r>
      <w:r w:rsidRPr="005E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Алдан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5C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ТУКААМ</w:t>
      </w:r>
      <w:r w:rsidR="000B5C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309" w:rsidRPr="003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стационарный лагерь «Берег дружбы»</w:t>
      </w:r>
    </w:p>
    <w:p w:rsidR="00835954" w:rsidRDefault="00835954" w:rsidP="00845D0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2547"/>
        <w:gridCol w:w="1559"/>
        <w:gridCol w:w="1701"/>
        <w:gridCol w:w="1449"/>
        <w:gridCol w:w="1575"/>
        <w:gridCol w:w="1371"/>
        <w:gridCol w:w="1559"/>
        <w:gridCol w:w="1559"/>
        <w:gridCol w:w="1276"/>
      </w:tblGrid>
      <w:tr w:rsidR="00721C4B" w:rsidRPr="00721C4B" w:rsidTr="00721C4B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отдыхе и оздоровлении детей, в </w:t>
            </w:r>
            <w:proofErr w:type="spellStart"/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детей, находящихся в трудной жизненной ситуации, в 2016 году (2 сезон)</w:t>
            </w: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и оздоровление в ЛОУ, расположенных на территории Р</w:t>
            </w:r>
            <w:proofErr w:type="gramStart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выезд детей за пределы РС(Я)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ЛОУ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детей, прошедших отдых и оздоровление (занятость)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дети, находящиеся в трудной жизненной ситуации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21C4B" w:rsidRPr="00721C4B" w:rsidTr="003B0156">
        <w:trPr>
          <w:trHeight w:val="14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проживающие в малоимущих семьях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 и дети с ограниченными возможностями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отклонениями в поведении (ВШУ, ПДН, КДН)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           (например, паводок)</w:t>
            </w:r>
          </w:p>
        </w:tc>
      </w:tr>
      <w:tr w:rsidR="00721C4B" w:rsidRPr="00721C4B" w:rsidTr="00721C4B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721C4B" w:rsidRPr="00721C4B" w:rsidTr="00721C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стационарный оздоровительный лагерь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C4B" w:rsidRPr="00721C4B" w:rsidTr="00721C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дневным 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C4B" w:rsidRPr="00721C4B" w:rsidTr="00721C4B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Санаторно-оздоровительный лагерь Р</w:t>
            </w: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C4B" w:rsidRPr="00721C4B" w:rsidTr="00721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 за пределы Р</w:t>
            </w: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C4B" w:rsidRPr="00721C4B" w:rsidTr="00721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Трудоустроено (занятость)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1C4B" w:rsidRPr="002C2090" w:rsidTr="00721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72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2C2090" w:rsidRDefault="00721C4B" w:rsidP="00721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5954" w:rsidRDefault="00835954" w:rsidP="00845D0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DF6" w:rsidRDefault="009C6DF6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FB7" w:rsidRDefault="005E2FB7" w:rsidP="005E2F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сезон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37,</w:t>
      </w:r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B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лицей, ДЮСШ г. Алдан.</w:t>
      </w:r>
    </w:p>
    <w:p w:rsidR="00CC4390" w:rsidRDefault="00CC4390" w:rsidP="00CC43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2547"/>
        <w:gridCol w:w="1559"/>
        <w:gridCol w:w="1701"/>
        <w:gridCol w:w="1449"/>
        <w:gridCol w:w="1575"/>
        <w:gridCol w:w="1371"/>
        <w:gridCol w:w="1701"/>
        <w:gridCol w:w="1417"/>
        <w:gridCol w:w="1276"/>
      </w:tblGrid>
      <w:tr w:rsidR="00721C4B" w:rsidRPr="00721C4B" w:rsidTr="0067497A">
        <w:trPr>
          <w:trHeight w:val="31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отдыхе и оздоровлении детей, в </w:t>
            </w:r>
            <w:proofErr w:type="spellStart"/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детей, находящихся в трудной 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зненной ситуации, в 2016 году (3</w:t>
            </w:r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сезон)</w:t>
            </w: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и оздоровление в ЛОУ, расположенных на территории Р</w:t>
            </w:r>
            <w:proofErr w:type="gramStart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выезд детей за пределы РС(Я)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ЛОУ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детей, прошедших отдых и оздоровление (занятость)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дети, находящиеся в трудной жизненной ситуации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21C4B" w:rsidRPr="00721C4B" w:rsidTr="003B0156">
        <w:trPr>
          <w:trHeight w:val="13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проживающие в малоимущих семьях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 и дети с ограниченными возможностями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отклонениями в поведении (ВШУ, ПДН, КДН)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4B" w:rsidRPr="003B0156" w:rsidRDefault="00721C4B" w:rsidP="003B0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           (например, паводок)</w:t>
            </w: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3B0156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721C4B" w:rsidRPr="00721C4B" w:rsidTr="003B015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Загородный стационарный оздоровительный лагерь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4562FD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C4B" w:rsidRPr="00721C4B" w:rsidTr="003B015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Оздоровительный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дневным 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C4B" w:rsidRPr="00721C4B" w:rsidTr="003B015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Санаторно-оздоровительный лагерь Р</w:t>
            </w: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7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7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 за пределы Р</w:t>
            </w:r>
            <w:proofErr w:type="gramStart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7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Трудоустроено (занятость)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7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D5091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C4B" w:rsidRPr="00721C4B" w:rsidTr="003B015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4B" w:rsidRPr="00721C4B" w:rsidRDefault="00721C4B" w:rsidP="0067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4B" w:rsidRPr="00721C4B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2C2090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AF0F05" w:rsidP="0067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C4B" w:rsidRPr="002C2090" w:rsidRDefault="00721C4B" w:rsidP="0067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1965" w:rsidRDefault="00B81965" w:rsidP="00B8196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F23" w:rsidRDefault="005B7FA5" w:rsidP="007A0F2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кампания </w:t>
      </w:r>
      <w:r w:rsidR="007A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A0F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Алданском</w:t>
      </w:r>
      <w:proofErr w:type="spellEnd"/>
      <w:r w:rsidR="007A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охватила разные виды отдыха и оздоровления детей:</w:t>
      </w:r>
    </w:p>
    <w:p w:rsidR="007A0F23" w:rsidRPr="004D43A7" w:rsidRDefault="007A0F23" w:rsidP="007A0F2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Оздоровительные площадки с дневным пребыванием – общий охват за 3 сезона – </w:t>
      </w:r>
      <w:r w:rsidRP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1500</w:t>
      </w:r>
      <w:r w:rsid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43A7"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7A0F23" w:rsidRPr="004D43A7" w:rsidRDefault="007A0F23" w:rsidP="007A0F2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Загородный стационарный оздоровительный лагерь – </w:t>
      </w:r>
      <w:r w:rsidRP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486</w:t>
      </w:r>
      <w:r w:rsid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43A7"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7A0F23" w:rsidRPr="004D43A7" w:rsidRDefault="007A0F23" w:rsidP="007A0F2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Профильные смены  - </w:t>
      </w:r>
      <w:r w:rsidR="00331F37" w:rsidRP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2398</w:t>
      </w:r>
      <w:r w:rsid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43A7"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7A0F23" w:rsidRPr="004D43A7" w:rsidRDefault="00331F37" w:rsidP="007A0F2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 к местам работы родителей (оленеводческие и кочевые стада) </w:t>
      </w:r>
      <w:r w:rsidR="004D43A7"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</w:t>
      </w:r>
      <w:r w:rsidR="004D4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43A7" w:rsidRPr="004D4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4D43A7" w:rsidRDefault="004D43A7" w:rsidP="004D43A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выделенным квотам, за пределами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E7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7E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отдохнули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тематических площадках в летних оздоровительных лагерях Республиканского уровня</w:t>
      </w:r>
      <w:r w:rsidRPr="0090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«Планета </w:t>
      </w:r>
      <w:proofErr w:type="spellStart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(языковой лагерь) - 8 человек (сезон с 30.05.-  19.06.2016);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Суолдьут</w:t>
      </w:r>
      <w:proofErr w:type="spellEnd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(военное направление) – 1 человек (сезон с 20.06.-  10.07.2016);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«Палитра красок» (художественное направление) - 3 человека (сезон с 20.06.-  10.07.2016);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«Дружба» - 2 человека (сезон с 20.06.-  10.07.2016);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«Смена» (оздоровление с курсом подготовки к ОГЭ)  - 8 человек (сезон с 18.07.  – 07.08.2016).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«Я – инженер» (техническое направление) - 9 человек (сезон с 05.08.-  25.08.2016);</w:t>
      </w:r>
    </w:p>
    <w:p w:rsidR="004D43A7" w:rsidRPr="004D43A7" w:rsidRDefault="004D43A7" w:rsidP="004D43A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Чэбдик</w:t>
      </w:r>
      <w:proofErr w:type="spellEnd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- 21 человек, на базе лагеря «Виктория» (г. Якутск) – 5 человек.</w:t>
      </w:r>
    </w:p>
    <w:p w:rsidR="004D43A7" w:rsidRPr="004D43A7" w:rsidRDefault="004D43A7" w:rsidP="004D43A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Черноморском побережье в лагере «Дружба» в г. Сочи получили оздоровление </w:t>
      </w:r>
      <w:r w:rsidRPr="004D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 ВДЦ «Орлёнок г. Туапсе – </w:t>
      </w:r>
      <w:r w:rsidRPr="004D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ВДЦ «Океан» в г. Владивосток – 2 человека. </w:t>
      </w:r>
    </w:p>
    <w:p w:rsidR="004D43A7" w:rsidRPr="004D43A7" w:rsidRDefault="004D43A7" w:rsidP="004D43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За пределы </w:t>
      </w:r>
      <w:proofErr w:type="spellStart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республики с родителями выехали </w:t>
      </w:r>
      <w:r w:rsidRPr="004D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809</w:t>
      </w:r>
      <w:r w:rsidRPr="004D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из них</w:t>
      </w:r>
      <w:r w:rsidRPr="004D43A7">
        <w:rPr>
          <w:rFonts w:ascii="Times New Roman" w:hAnsi="Times New Roman" w:cs="Times New Roman"/>
        </w:rPr>
        <w:t xml:space="preserve"> на морские побережья Российской Федерации – </w:t>
      </w:r>
      <w:r w:rsidRPr="004D43A7">
        <w:rPr>
          <w:rFonts w:ascii="Times New Roman" w:hAnsi="Times New Roman" w:cs="Times New Roman"/>
          <w:b/>
        </w:rPr>
        <w:t>325</w:t>
      </w:r>
      <w:r w:rsidRPr="004D43A7">
        <w:rPr>
          <w:rFonts w:ascii="Times New Roman" w:hAnsi="Times New Roman" w:cs="Times New Roman"/>
        </w:rPr>
        <w:t xml:space="preserve"> , в Крым – </w:t>
      </w:r>
      <w:r w:rsidRPr="004D43A7">
        <w:rPr>
          <w:rFonts w:ascii="Times New Roman" w:hAnsi="Times New Roman" w:cs="Times New Roman"/>
          <w:b/>
        </w:rPr>
        <w:t>22</w:t>
      </w:r>
      <w:r w:rsidRPr="004D43A7">
        <w:rPr>
          <w:rFonts w:ascii="Times New Roman" w:hAnsi="Times New Roman" w:cs="Times New Roman"/>
        </w:rPr>
        <w:t xml:space="preserve"> ребенка.</w:t>
      </w:r>
    </w:p>
    <w:p w:rsidR="004D43A7" w:rsidRPr="004D43A7" w:rsidRDefault="004D43A7" w:rsidP="004D43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летний период дети были трудоустроены через Центр занятости, администрацию МО «Национальный наслег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АР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Я), 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наслег», ООО АК «Железные дороги Якутии», ГМУП «Город Алдан», администрация МО «Нижний Куранах», 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наслег, МБОУ ДО «Детский оздоровительно-образовательный лагерь «Берег дружбы», сельскохозяйственный кооператив (кочевая родовая община)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Иджек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Сергилех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254AE">
        <w:rPr>
          <w:rFonts w:ascii="Times New Roman" w:hAnsi="Times New Roman"/>
          <w:sz w:val="24"/>
          <w:szCs w:val="24"/>
        </w:rPr>
        <w:t>МБОУ «СОШ № 1 г. Алдан», МБОУ СОШ № 8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7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345</w:t>
      </w:r>
      <w:r w:rsidRPr="00FD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CC4390" w:rsidRDefault="009C6DF6" w:rsidP="00C20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организованным отдыхом и трудоустройством от общего числа детей (4617) в </w:t>
      </w:r>
      <w:proofErr w:type="spellStart"/>
      <w:r w:rsidR="0087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Алданском</w:t>
      </w:r>
      <w:proofErr w:type="spellEnd"/>
      <w:r w:rsidR="0087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 3 сезона составил </w:t>
      </w:r>
      <w:r w:rsidR="0094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3619</w:t>
      </w:r>
      <w:r w:rsidR="008E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(78 %), в том числе </w:t>
      </w:r>
      <w:r w:rsidR="008E31E1" w:rsidRPr="00FA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3093 </w:t>
      </w:r>
      <w:r w:rsidR="008E3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(67 %), находящихся в трудной жизненной ситуации.</w:t>
      </w:r>
    </w:p>
    <w:p w:rsidR="00971FDC" w:rsidRDefault="00E8291C" w:rsidP="00544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проведены в 3 ЛОУ: МБОУ СОШ № 4, 20,</w:t>
      </w:r>
      <w:r w:rsidRPr="00E8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оздоровительно-образовательный лагерь «Берег дружбы». </w:t>
      </w:r>
    </w:p>
    <w:p w:rsidR="00464F88" w:rsidRDefault="003B0156" w:rsidP="00CC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летнюю кампанию 2016 года выделено из бюджета РС (Я) 110959, 0 рублей,  в том числе ТЖС - 9000,0 рублей; из бюджета МО АР – 6573,2 рублей, в том числе ТЖС – 4829,2 рублей. Всего – 17642,2 рублей, освоено – 100 %. Получили компенсацию за путевки –</w:t>
      </w:r>
      <w:r w:rsidR="009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 общую сумму</w:t>
      </w:r>
      <w:r w:rsidR="009C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 ,0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D97" w:rsidRDefault="00544D97" w:rsidP="00CC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90" w:rsidRPr="0007340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«Департамент образования»                                     </w:t>
      </w:r>
      <w:r w:rsidR="00FA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7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7340A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Е.И.Хрущ</w:t>
      </w:r>
      <w:proofErr w:type="spellEnd"/>
      <w:r w:rsidRPr="0007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C4390" w:rsidRPr="0007340A" w:rsidRDefault="00CC4390" w:rsidP="00CC4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39" w:rsidRDefault="00CC4390" w:rsidP="00FA04CA">
      <w:pPr>
        <w:widowControl w:val="0"/>
        <w:autoSpaceDE w:val="0"/>
        <w:autoSpaceDN w:val="0"/>
        <w:adjustRightInd w:val="0"/>
        <w:spacing w:after="0" w:line="240" w:lineRule="auto"/>
      </w:pPr>
      <w:r w:rsidRPr="000734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Афанасьева И.Г., 3-34-67</w:t>
      </w:r>
    </w:p>
    <w:sectPr w:rsidR="00364939" w:rsidSect="00835954">
      <w:pgSz w:w="16838" w:h="11906" w:orient="landscape"/>
      <w:pgMar w:top="851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93A"/>
    <w:multiLevelType w:val="hybridMultilevel"/>
    <w:tmpl w:val="F24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D28"/>
    <w:multiLevelType w:val="hybridMultilevel"/>
    <w:tmpl w:val="C3A41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D1D6C"/>
    <w:multiLevelType w:val="hybridMultilevel"/>
    <w:tmpl w:val="F2788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667"/>
    <w:multiLevelType w:val="hybridMultilevel"/>
    <w:tmpl w:val="DE66A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0"/>
    <w:rsid w:val="000A398D"/>
    <w:rsid w:val="000B5CE6"/>
    <w:rsid w:val="000B6696"/>
    <w:rsid w:val="001F090E"/>
    <w:rsid w:val="00243C09"/>
    <w:rsid w:val="002C2090"/>
    <w:rsid w:val="00331F37"/>
    <w:rsid w:val="00364939"/>
    <w:rsid w:val="00396309"/>
    <w:rsid w:val="003B0156"/>
    <w:rsid w:val="00407E66"/>
    <w:rsid w:val="004562FD"/>
    <w:rsid w:val="00464F88"/>
    <w:rsid w:val="004D43A7"/>
    <w:rsid w:val="00544D97"/>
    <w:rsid w:val="005B7FA5"/>
    <w:rsid w:val="005E2FB7"/>
    <w:rsid w:val="00655EBE"/>
    <w:rsid w:val="0067497A"/>
    <w:rsid w:val="006B4719"/>
    <w:rsid w:val="00721C4B"/>
    <w:rsid w:val="007750C0"/>
    <w:rsid w:val="007A0F23"/>
    <w:rsid w:val="007D5091"/>
    <w:rsid w:val="007E7865"/>
    <w:rsid w:val="00835954"/>
    <w:rsid w:val="00845D06"/>
    <w:rsid w:val="00876A9D"/>
    <w:rsid w:val="00880DC2"/>
    <w:rsid w:val="008E31E1"/>
    <w:rsid w:val="00924F50"/>
    <w:rsid w:val="00941B1F"/>
    <w:rsid w:val="00971FDC"/>
    <w:rsid w:val="009C6DF6"/>
    <w:rsid w:val="00A55D4B"/>
    <w:rsid w:val="00AF0F05"/>
    <w:rsid w:val="00B378D3"/>
    <w:rsid w:val="00B81965"/>
    <w:rsid w:val="00B85B55"/>
    <w:rsid w:val="00C20142"/>
    <w:rsid w:val="00C254AE"/>
    <w:rsid w:val="00CC4390"/>
    <w:rsid w:val="00E7588E"/>
    <w:rsid w:val="00E8291C"/>
    <w:rsid w:val="00F4469B"/>
    <w:rsid w:val="00F47077"/>
    <w:rsid w:val="00FA04CA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AfanacevaI</dc:creator>
  <cp:lastModifiedBy>AfanacevaI</cp:lastModifiedBy>
  <cp:revision>4</cp:revision>
  <cp:lastPrinted>2016-08-30T00:41:00Z</cp:lastPrinted>
  <dcterms:created xsi:type="dcterms:W3CDTF">2016-08-30T00:42:00Z</dcterms:created>
  <dcterms:modified xsi:type="dcterms:W3CDTF">2016-08-30T00:53:00Z</dcterms:modified>
</cp:coreProperties>
</file>